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2A" w:rsidRDefault="00C2722A" w:rsidP="00C2722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C2722A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С 1 апреля </w:t>
      </w:r>
      <w:r w:rsidR="002F4DE2" w:rsidRPr="00C2722A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>социальные пенсии</w:t>
      </w:r>
      <w:r w:rsidR="002F4DE2" w:rsidRPr="00C2722A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 </w:t>
      </w:r>
      <w:r w:rsidR="002F4DE2" w:rsidRPr="00C2722A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>проиндексир</w:t>
      </w:r>
      <w:r w:rsidR="002F4DE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>ованы</w:t>
      </w:r>
      <w:r w:rsidR="002F4DE2" w:rsidRPr="00C2722A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 </w:t>
      </w:r>
      <w:r w:rsidRPr="00C2722A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на 3,4% </w:t>
      </w:r>
    </w:p>
    <w:p w:rsidR="00AA29A8" w:rsidRPr="0009199B" w:rsidRDefault="00AA29A8" w:rsidP="00AA29A8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A29A8" w:rsidRPr="0009199B" w:rsidRDefault="00AA29A8" w:rsidP="00AA29A8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30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9A792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A29A8" w:rsidRDefault="00AA29A8" w:rsidP="00AA29A8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A29A8" w:rsidRDefault="00AA29A8" w:rsidP="00AA29A8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C2722A" w:rsidRPr="000B0D8D" w:rsidRDefault="00C2722A" w:rsidP="00C2722A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0B0D8D">
        <w:rPr>
          <w:rFonts w:ascii="Arial" w:hAnsi="Arial" w:cs="Arial"/>
          <w:b/>
          <w:color w:val="404040" w:themeColor="text1" w:themeTint="BF"/>
        </w:rPr>
        <w:t xml:space="preserve">В соответствии с постановлением </w:t>
      </w:r>
      <w:r w:rsidR="002F4DE2">
        <w:rPr>
          <w:rFonts w:ascii="Arial" w:hAnsi="Arial" w:cs="Arial"/>
          <w:b/>
          <w:color w:val="404040" w:themeColor="text1" w:themeTint="BF"/>
        </w:rPr>
        <w:t>П</w:t>
      </w:r>
      <w:r w:rsidRPr="000B0D8D">
        <w:rPr>
          <w:rFonts w:ascii="Arial" w:hAnsi="Arial" w:cs="Arial"/>
          <w:b/>
          <w:color w:val="404040" w:themeColor="text1" w:themeTint="BF"/>
        </w:rPr>
        <w:t xml:space="preserve">равительства РФ пенсии по государственному пенсионному обеспечению, включая социальные пенсии, с 1 апреля 2021 года проиндексированы на 3,4%. В </w:t>
      </w:r>
      <w:r w:rsidR="004D564B" w:rsidRPr="000B0D8D">
        <w:rPr>
          <w:rFonts w:ascii="Arial" w:hAnsi="Arial" w:cs="Arial"/>
          <w:b/>
          <w:color w:val="404040" w:themeColor="text1" w:themeTint="BF"/>
        </w:rPr>
        <w:t>Кабардино-Балкарской Республике</w:t>
      </w:r>
      <w:r w:rsidRPr="000B0D8D">
        <w:rPr>
          <w:rFonts w:ascii="Arial" w:hAnsi="Arial" w:cs="Arial"/>
          <w:b/>
          <w:color w:val="404040" w:themeColor="text1" w:themeTint="BF"/>
        </w:rPr>
        <w:t xml:space="preserve"> повышение </w:t>
      </w:r>
      <w:r w:rsidR="002F4DE2" w:rsidRPr="000B0D8D">
        <w:rPr>
          <w:rFonts w:ascii="Arial" w:hAnsi="Arial" w:cs="Arial"/>
          <w:b/>
          <w:color w:val="404040" w:themeColor="text1" w:themeTint="BF"/>
        </w:rPr>
        <w:t>затр</w:t>
      </w:r>
      <w:r w:rsidR="002F4DE2">
        <w:rPr>
          <w:rFonts w:ascii="Arial" w:hAnsi="Arial" w:cs="Arial"/>
          <w:b/>
          <w:color w:val="404040" w:themeColor="text1" w:themeTint="BF"/>
        </w:rPr>
        <w:t>о</w:t>
      </w:r>
      <w:r w:rsidR="002F4DE2" w:rsidRPr="000B0D8D">
        <w:rPr>
          <w:rFonts w:ascii="Arial" w:hAnsi="Arial" w:cs="Arial"/>
          <w:b/>
          <w:color w:val="404040" w:themeColor="text1" w:themeTint="BF"/>
        </w:rPr>
        <w:t>нет</w:t>
      </w:r>
      <w:r w:rsidRPr="000B0D8D">
        <w:rPr>
          <w:rFonts w:ascii="Arial" w:hAnsi="Arial" w:cs="Arial"/>
          <w:b/>
          <w:color w:val="404040" w:themeColor="text1" w:themeTint="BF"/>
        </w:rPr>
        <w:t xml:space="preserve"> </w:t>
      </w:r>
      <w:r w:rsidR="002F4DE2">
        <w:rPr>
          <w:rFonts w:ascii="Arial" w:hAnsi="Arial" w:cs="Arial"/>
          <w:b/>
          <w:color w:val="404040" w:themeColor="text1" w:themeTint="BF"/>
        </w:rPr>
        <w:t xml:space="preserve">порядка </w:t>
      </w:r>
      <w:r w:rsidR="00802A18" w:rsidRPr="000B0D8D">
        <w:rPr>
          <w:rFonts w:ascii="Arial" w:hAnsi="Arial" w:cs="Arial"/>
          <w:b/>
          <w:color w:val="404040" w:themeColor="text1" w:themeTint="BF"/>
        </w:rPr>
        <w:t>20</w:t>
      </w:r>
      <w:r w:rsidR="004D564B" w:rsidRPr="000B0D8D">
        <w:rPr>
          <w:rFonts w:ascii="Arial" w:hAnsi="Arial" w:cs="Arial"/>
          <w:b/>
          <w:color w:val="404040" w:themeColor="text1" w:themeTint="BF"/>
        </w:rPr>
        <w:t xml:space="preserve"> </w:t>
      </w:r>
      <w:r w:rsidRPr="000B0D8D">
        <w:rPr>
          <w:rFonts w:ascii="Arial" w:hAnsi="Arial" w:cs="Arial"/>
          <w:b/>
          <w:color w:val="404040" w:themeColor="text1" w:themeTint="BF"/>
        </w:rPr>
        <w:t xml:space="preserve">тысяч пенсионеров, включая </w:t>
      </w:r>
      <w:r w:rsidR="00802A18" w:rsidRPr="000B0D8D">
        <w:rPr>
          <w:rFonts w:ascii="Arial" w:hAnsi="Arial" w:cs="Arial"/>
          <w:b/>
          <w:color w:val="404040" w:themeColor="text1" w:themeTint="BF"/>
        </w:rPr>
        <w:t>18 тысяч</w:t>
      </w:r>
      <w:r w:rsidR="000B0D8D" w:rsidRPr="000B0D8D">
        <w:rPr>
          <w:rFonts w:ascii="Arial" w:hAnsi="Arial" w:cs="Arial"/>
          <w:b/>
          <w:color w:val="404040" w:themeColor="text1" w:themeTint="BF"/>
        </w:rPr>
        <w:t xml:space="preserve"> получателей </w:t>
      </w:r>
      <w:r w:rsidR="002F4DE2">
        <w:rPr>
          <w:rFonts w:ascii="Arial" w:hAnsi="Arial" w:cs="Arial"/>
          <w:b/>
          <w:color w:val="404040" w:themeColor="text1" w:themeTint="BF"/>
        </w:rPr>
        <w:t xml:space="preserve">непосредственно </w:t>
      </w:r>
      <w:r w:rsidR="000B0D8D" w:rsidRPr="000B0D8D">
        <w:rPr>
          <w:rFonts w:ascii="Arial" w:hAnsi="Arial" w:cs="Arial"/>
          <w:b/>
          <w:color w:val="404040" w:themeColor="text1" w:themeTint="BF"/>
        </w:rPr>
        <w:t>социальных пенсий</w:t>
      </w:r>
      <w:r w:rsidR="00580497">
        <w:rPr>
          <w:rFonts w:ascii="Arial" w:hAnsi="Arial" w:cs="Arial"/>
          <w:b/>
          <w:color w:val="404040" w:themeColor="text1" w:themeTint="BF"/>
        </w:rPr>
        <w:t>.</w:t>
      </w:r>
    </w:p>
    <w:p w:rsidR="000B0D8D" w:rsidRPr="000B0D8D" w:rsidRDefault="000B0D8D" w:rsidP="000B0D8D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Одновременно с </w:t>
      </w:r>
      <w:proofErr w:type="gramStart"/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социальными</w:t>
      </w:r>
      <w:proofErr w:type="gramEnd"/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индексируются пенсии:</w:t>
      </w:r>
    </w:p>
    <w:p w:rsidR="000B0D8D" w:rsidRPr="000B0D8D" w:rsidRDefault="000B0D8D" w:rsidP="000B0D8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участников Великой Отечественной войны,</w:t>
      </w:r>
    </w:p>
    <w:p w:rsidR="000B0D8D" w:rsidRPr="000B0D8D" w:rsidRDefault="000B0D8D" w:rsidP="000B0D8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награжденных</w:t>
      </w:r>
      <w:proofErr w:type="gramEnd"/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знаком «Жителю блокадного Ленинграда»,</w:t>
      </w:r>
    </w:p>
    <w:p w:rsidR="000B0D8D" w:rsidRPr="000B0D8D" w:rsidRDefault="000B0D8D" w:rsidP="000B0D8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военнослужащих, проходивших военную службу по призыву, и членов их семей,</w:t>
      </w:r>
    </w:p>
    <w:p w:rsidR="000B0D8D" w:rsidRPr="000B0D8D" w:rsidRDefault="000B0D8D" w:rsidP="000B0D8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граждан, пострадавших в результате радиационных или техногенных катастроф, и членов их семей,</w:t>
      </w:r>
    </w:p>
    <w:p w:rsidR="000B0D8D" w:rsidRPr="000B0D8D" w:rsidRDefault="000B0D8D" w:rsidP="000B0D8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</w:t>
      </w:r>
      <w:bookmarkStart w:id="0" w:name="_GoBack"/>
      <w:bookmarkEnd w:id="0"/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смонавтов и работников летно-испытательного состава,</w:t>
      </w:r>
    </w:p>
    <w:p w:rsidR="000B0D8D" w:rsidRPr="000B0D8D" w:rsidRDefault="000B0D8D" w:rsidP="000B0D8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0D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некоторых других граждан.</w:t>
      </w:r>
    </w:p>
    <w:p w:rsidR="00924688" w:rsidRPr="000B0D8D" w:rsidRDefault="00C2722A" w:rsidP="000B0D8D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272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Напоминаем, </w:t>
      </w:r>
      <w:r w:rsidR="002F4DE2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что </w:t>
      </w:r>
      <w:r w:rsidRPr="00C272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с 1 января 2021 года страховые пенсии (включая фиксированную выплату) неработающих пенсионеров увеличились на 6,3 %, а с 1 февраля текущего года на 4,9% проиндексирована ежемесячная денежная выплата для федеральных льготников. </w:t>
      </w:r>
    </w:p>
    <w:p w:rsidR="006A6A7B" w:rsidRDefault="006A6A7B" w:rsidP="00C2722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</w:p>
    <w:p w:rsidR="006A6A7B" w:rsidRPr="00627CD2" w:rsidRDefault="006A6A7B" w:rsidP="006A6A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A6A7B" w:rsidRPr="00627CD2" w:rsidRDefault="006A6A7B" w:rsidP="006A6A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A6A7B" w:rsidRPr="00627CD2" w:rsidRDefault="006A6A7B" w:rsidP="006A6A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A6A7B" w:rsidRPr="00627CD2" w:rsidRDefault="006A6A7B" w:rsidP="006A6A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A6A7B" w:rsidRPr="00627CD2" w:rsidRDefault="006A6A7B" w:rsidP="006A6A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6A6A7B" w:rsidRPr="00627CD2" w:rsidRDefault="006A6A7B" w:rsidP="006A6A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A6A7B" w:rsidRPr="00627CD2" w:rsidRDefault="006A6A7B" w:rsidP="006A6A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A6A7B" w:rsidRPr="006A6A7B" w:rsidRDefault="006A6A7B" w:rsidP="00C2722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A6A7B" w:rsidRPr="006A6A7B" w:rsidSect="00C272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792B"/>
    <w:multiLevelType w:val="hybridMultilevel"/>
    <w:tmpl w:val="55C8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A"/>
    <w:rsid w:val="000B0D8D"/>
    <w:rsid w:val="0016791F"/>
    <w:rsid w:val="002F4DE2"/>
    <w:rsid w:val="004D564B"/>
    <w:rsid w:val="00580497"/>
    <w:rsid w:val="006A6A7B"/>
    <w:rsid w:val="00802A18"/>
    <w:rsid w:val="00924688"/>
    <w:rsid w:val="00AA29A8"/>
    <w:rsid w:val="00BA67DE"/>
    <w:rsid w:val="00C2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B0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B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2021-03-29T13:09:00Z</dcterms:created>
  <dcterms:modified xsi:type="dcterms:W3CDTF">2021-04-01T08:06:00Z</dcterms:modified>
</cp:coreProperties>
</file>