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FE" w:rsidRDefault="00133EFE" w:rsidP="00133EFE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133EFE">
        <w:rPr>
          <w:rFonts w:ascii="Arial" w:hAnsi="Arial" w:cs="Arial"/>
          <w:b/>
          <w:color w:val="404040" w:themeColor="text1" w:themeTint="BF"/>
          <w:sz w:val="36"/>
          <w:szCs w:val="36"/>
        </w:rPr>
        <w:t>Продлен срок уведомления работников о возможности перехода на ЭТК</w:t>
      </w:r>
    </w:p>
    <w:p w:rsidR="00133EFE" w:rsidRPr="00B95B65" w:rsidRDefault="00133EFE" w:rsidP="00133EF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95B6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133EFE" w:rsidRPr="00B95B65" w:rsidRDefault="00133EFE" w:rsidP="00133EF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133E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Pr="00B95B6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0.07.2020 г.</w:t>
      </w:r>
    </w:p>
    <w:p w:rsidR="00133EFE" w:rsidRDefault="00133EFE" w:rsidP="00133EF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B95B6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133EFE" w:rsidRPr="00133EFE" w:rsidRDefault="00133EFE" w:rsidP="00133EF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</w:p>
    <w:p w:rsidR="00133EFE" w:rsidRPr="00133EFE" w:rsidRDefault="00133EFE" w:rsidP="00133EFE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33EF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Работодателям необходимо проинформировать своих работников о праве выбора формы трудовой книжки до 31 октября 2020 г. включительно. Прежний срок 30 июня был продлен в связи с длительным периодом работы в удаленном режиме большинства российских компаний. </w:t>
      </w:r>
    </w:p>
    <w:p w:rsidR="00133EFE" w:rsidRPr="00133EFE" w:rsidRDefault="00133EFE" w:rsidP="00133EF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133EFE">
        <w:rPr>
          <w:rFonts w:ascii="Arial" w:hAnsi="Arial" w:cs="Arial"/>
          <w:color w:val="404040" w:themeColor="text1" w:themeTint="BF"/>
          <w:sz w:val="24"/>
          <w:szCs w:val="24"/>
        </w:rPr>
        <w:t xml:space="preserve"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 </w:t>
      </w:r>
      <w:proofErr w:type="gramEnd"/>
    </w:p>
    <w:p w:rsidR="00133EFE" w:rsidRPr="00133EFE" w:rsidRDefault="00133EFE" w:rsidP="00133EF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3EFE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с начала текущего года данные о трудовой деятельности работников формируются в электронном виде. К настоящему времени уже 1,44 </w:t>
      </w:r>
      <w:proofErr w:type="gramStart"/>
      <w:r w:rsidRPr="00133EFE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133EFE">
        <w:rPr>
          <w:rFonts w:ascii="Arial" w:hAnsi="Arial" w:cs="Arial"/>
          <w:color w:val="404040" w:themeColor="text1" w:themeTint="BF"/>
          <w:sz w:val="24"/>
          <w:szCs w:val="24"/>
        </w:rPr>
        <w:t xml:space="preserve"> российских компаний направили в Пенсионный фонд России сведения о трудовой деятельности более 24,7 млн человек. </w:t>
      </w:r>
    </w:p>
    <w:p w:rsidR="00133EFE" w:rsidRPr="00133EFE" w:rsidRDefault="00133EFE" w:rsidP="00133EF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3EFE">
        <w:rPr>
          <w:rFonts w:ascii="Arial" w:hAnsi="Arial" w:cs="Arial"/>
          <w:color w:val="404040" w:themeColor="text1" w:themeTint="BF"/>
          <w:sz w:val="24"/>
          <w:szCs w:val="24"/>
        </w:rPr>
        <w:t xml:space="preserve">Организации представляли информацию только в том случае, если за отчетный период происходили прием на работу, перевод работника на другую должность или увольнение либо если работник подавал заявление о выборе формы трудовой книжки. </w:t>
      </w:r>
    </w:p>
    <w:p w:rsidR="00133EFE" w:rsidRPr="00133EFE" w:rsidRDefault="00133EFE" w:rsidP="00133EF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3EFE">
        <w:rPr>
          <w:rFonts w:ascii="Arial" w:hAnsi="Arial" w:cs="Arial"/>
          <w:color w:val="404040" w:themeColor="text1" w:themeTint="BF"/>
          <w:sz w:val="24"/>
          <w:szCs w:val="24"/>
        </w:rPr>
        <w:t xml:space="preserve">Заявление о выборе ведения трудовой книжки в электронном виде подали 1,4 </w:t>
      </w:r>
      <w:proofErr w:type="gramStart"/>
      <w:r w:rsidRPr="00133EFE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133EFE">
        <w:rPr>
          <w:rFonts w:ascii="Arial" w:hAnsi="Arial" w:cs="Arial"/>
          <w:color w:val="404040" w:themeColor="text1" w:themeTint="BF"/>
          <w:sz w:val="24"/>
          <w:szCs w:val="24"/>
        </w:rPr>
        <w:t xml:space="preserve"> человек. </w:t>
      </w:r>
    </w:p>
    <w:p w:rsidR="00133EFE" w:rsidRPr="00133EFE" w:rsidRDefault="00133EFE" w:rsidP="00133EF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3EFE">
        <w:rPr>
          <w:rFonts w:ascii="Arial" w:hAnsi="Arial" w:cs="Arial"/>
          <w:color w:val="404040" w:themeColor="text1" w:themeTint="BF"/>
          <w:sz w:val="24"/>
          <w:szCs w:val="24"/>
        </w:rPr>
        <w:t xml:space="preserve">Сведения для электронных трудовых книжек направляются всеми компаниями и предпринимателями с наемными работниками. </w:t>
      </w:r>
      <w:proofErr w:type="spellStart"/>
      <w:r w:rsidRPr="00133EFE">
        <w:rPr>
          <w:rFonts w:ascii="Arial" w:hAnsi="Arial" w:cs="Arial"/>
          <w:color w:val="404040" w:themeColor="text1" w:themeTint="BF"/>
          <w:sz w:val="24"/>
          <w:szCs w:val="24"/>
        </w:rPr>
        <w:t>Самозанятые</w:t>
      </w:r>
      <w:proofErr w:type="spellEnd"/>
      <w:r w:rsidRPr="00133EFE">
        <w:rPr>
          <w:rFonts w:ascii="Arial" w:hAnsi="Arial" w:cs="Arial"/>
          <w:color w:val="404040" w:themeColor="text1" w:themeTint="BF"/>
          <w:sz w:val="24"/>
          <w:szCs w:val="24"/>
        </w:rPr>
        <w:t xml:space="preserve"> граждане не представляют отчетность о своей трудовой деятельности. </w:t>
      </w:r>
    </w:p>
    <w:p w:rsidR="00924688" w:rsidRDefault="00133EFE" w:rsidP="00133EF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133EFE">
        <w:rPr>
          <w:rFonts w:ascii="Arial" w:hAnsi="Arial" w:cs="Arial"/>
          <w:color w:val="404040" w:themeColor="text1" w:themeTint="BF"/>
          <w:sz w:val="24"/>
          <w:szCs w:val="24"/>
        </w:rPr>
        <w:t>Подробнее об электронных трудовых книжках.</w:t>
      </w:r>
    </w:p>
    <w:p w:rsidR="00133EFE" w:rsidRPr="00976552" w:rsidRDefault="00133EFE" w:rsidP="00133E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33EFE" w:rsidRPr="00976552" w:rsidRDefault="00133EFE" w:rsidP="00133E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33EFE" w:rsidRPr="00976552" w:rsidRDefault="00133EFE" w:rsidP="00133E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33EFE" w:rsidRPr="00976552" w:rsidRDefault="00133EFE" w:rsidP="00133E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33EFE" w:rsidRPr="00976552" w:rsidRDefault="00133EFE" w:rsidP="00133E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33EFE" w:rsidRPr="00976552" w:rsidRDefault="00133EFE" w:rsidP="00133E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133EFE" w:rsidRPr="00976552" w:rsidRDefault="00133EFE" w:rsidP="00133E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133EFE" w:rsidRPr="00976552" w:rsidRDefault="00133EFE" w:rsidP="00133EF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33EFE" w:rsidRPr="00133EFE" w:rsidRDefault="00133EFE" w:rsidP="00133EF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133EFE" w:rsidRPr="00133EFE" w:rsidSect="00133E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FE"/>
    <w:rsid w:val="00133EFE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>Kraftway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2020-07-20T07:33:00Z</dcterms:created>
  <dcterms:modified xsi:type="dcterms:W3CDTF">2020-07-20T07:34:00Z</dcterms:modified>
</cp:coreProperties>
</file>