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B" w:rsidRDefault="0007258B" w:rsidP="0007258B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07258B" w:rsidRDefault="0007258B" w:rsidP="0007258B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 xml:space="preserve">» </w:t>
      </w:r>
    </w:p>
    <w:p w:rsidR="0007258B" w:rsidRDefault="0007258B" w:rsidP="0007258B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02.11.2018 г. №-78/3-ОД</w:t>
      </w:r>
    </w:p>
    <w:p w:rsidR="0007258B" w:rsidRDefault="0007258B" w:rsidP="0007258B">
      <w:pPr>
        <w:pStyle w:val="90"/>
        <w:shd w:val="clear" w:color="auto" w:fill="auto"/>
        <w:tabs>
          <w:tab w:val="left" w:leader="underscore" w:pos="3202"/>
        </w:tabs>
        <w:spacing w:after="0" w:line="274" w:lineRule="exact"/>
        <w:ind w:left="1440"/>
        <w:jc w:val="both"/>
      </w:pP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32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 xml:space="preserve">ДОГОВОР </w:t>
      </w:r>
      <w:r w:rsidRPr="0007258B">
        <w:rPr>
          <w:rFonts w:ascii="Times New Roman" w:hAnsi="Times New Roman"/>
          <w:sz w:val="28"/>
          <w:szCs w:val="28"/>
          <w:lang w:bidi="en-US"/>
        </w:rPr>
        <w:t>№</w:t>
      </w:r>
    </w:p>
    <w:p w:rsidR="0007258B" w:rsidRPr="0007258B" w:rsidRDefault="0007258B" w:rsidP="0007258B">
      <w:pPr>
        <w:pStyle w:val="90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пожертвования денежных средств</w:t>
      </w:r>
      <w:r w:rsidRPr="0007258B">
        <w:rPr>
          <w:rFonts w:ascii="Times New Roman" w:hAnsi="Times New Roman"/>
          <w:sz w:val="28"/>
          <w:szCs w:val="28"/>
        </w:rPr>
        <w:br/>
        <w:t>(с определением их целевого использования)</w:t>
      </w:r>
    </w:p>
    <w:p w:rsidR="0007258B" w:rsidRPr="0007258B" w:rsidRDefault="0007258B" w:rsidP="0007258B">
      <w:pPr>
        <w:pStyle w:val="90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3145"/>
          <w:tab w:val="left" w:leader="underscore" w:pos="43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---------------------------------</w:t>
      </w:r>
      <w:r w:rsidRPr="0007258B">
        <w:rPr>
          <w:rFonts w:ascii="Times New Roman" w:hAnsi="Times New Roman"/>
          <w:sz w:val="28"/>
          <w:szCs w:val="28"/>
        </w:rPr>
        <w:tab/>
      </w:r>
      <w:r w:rsidRPr="0007258B">
        <w:rPr>
          <w:rFonts w:ascii="Times New Roman" w:hAnsi="Times New Roman"/>
          <w:sz w:val="28"/>
          <w:szCs w:val="28"/>
        </w:rPr>
        <w:softHyphen/>
      </w:r>
      <w:r w:rsidRPr="0007258B">
        <w:rPr>
          <w:rFonts w:ascii="Times New Roman" w:hAnsi="Times New Roman"/>
          <w:sz w:val="28"/>
          <w:szCs w:val="28"/>
        </w:rPr>
        <w:softHyphen/>
      </w:r>
      <w:r w:rsidRPr="0007258B">
        <w:rPr>
          <w:rFonts w:ascii="Times New Roman" w:hAnsi="Times New Roman"/>
          <w:sz w:val="28"/>
          <w:szCs w:val="28"/>
        </w:rPr>
        <w:softHyphen/>
      </w:r>
      <w:r w:rsidRPr="0007258B">
        <w:rPr>
          <w:rFonts w:ascii="Times New Roman" w:hAnsi="Times New Roman"/>
          <w:sz w:val="28"/>
          <w:szCs w:val="28"/>
        </w:rPr>
        <w:softHyphen/>
        <w:t>, именуемый</w:t>
      </w:r>
      <w:r w:rsidRPr="0007258B">
        <w:rPr>
          <w:rFonts w:ascii="Times New Roman" w:hAnsi="Times New Roman"/>
          <w:sz w:val="28"/>
          <w:szCs w:val="28"/>
        </w:rPr>
        <w:tab/>
        <w:t>в дальнейшем "Жертвователь", в лице ------------------------------------------------------------------------------------------,</w:t>
      </w:r>
    </w:p>
    <w:p w:rsidR="0007258B" w:rsidRPr="0007258B" w:rsidRDefault="0007258B" w:rsidP="0007258B">
      <w:pPr>
        <w:pStyle w:val="90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(наименование физ. лица или организации)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2520"/>
          <w:tab w:val="left" w:leader="underscore" w:pos="4166"/>
          <w:tab w:val="left" w:leader="underscore" w:pos="86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58B">
        <w:rPr>
          <w:rFonts w:ascii="Times New Roman" w:hAnsi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258B">
        <w:rPr>
          <w:rFonts w:ascii="Times New Roman" w:hAnsi="Times New Roman"/>
          <w:sz w:val="28"/>
          <w:szCs w:val="28"/>
        </w:rPr>
        <w:t>на основании --------------------------------------------------------------</w:t>
      </w:r>
      <w:r w:rsidRPr="0007258B">
        <w:rPr>
          <w:rFonts w:ascii="Times New Roman" w:hAnsi="Times New Roman"/>
          <w:sz w:val="28"/>
          <w:szCs w:val="28"/>
        </w:rPr>
        <w:tab/>
        <w:t>,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pos="3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ab/>
        <w:t>(Устава, Положения или доверенности)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pos="3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pos="3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(должность, Ф.И.О.)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4766"/>
          <w:tab w:val="left" w:leader="underscore" w:pos="61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с одной стороны, и --------------------------------------</w:t>
      </w:r>
      <w:r w:rsidRPr="0007258B">
        <w:rPr>
          <w:rFonts w:ascii="Times New Roman" w:hAnsi="Times New Roman"/>
          <w:sz w:val="28"/>
          <w:szCs w:val="28"/>
        </w:rPr>
        <w:tab/>
        <w:t xml:space="preserve">, </w:t>
      </w:r>
      <w:proofErr w:type="gramStart"/>
      <w:r w:rsidRPr="0007258B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07258B">
        <w:rPr>
          <w:rFonts w:ascii="Times New Roman" w:hAnsi="Times New Roman"/>
          <w:sz w:val="28"/>
          <w:szCs w:val="28"/>
        </w:rPr>
        <w:tab/>
        <w:t xml:space="preserve">в дальнейшем </w:t>
      </w:r>
    </w:p>
    <w:p w:rsidR="0007258B" w:rsidRPr="0007258B" w:rsidRDefault="0007258B" w:rsidP="0007258B">
      <w:pPr>
        <w:pStyle w:val="9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(наименование)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4766"/>
          <w:tab w:val="left" w:leader="underscore" w:pos="61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4766"/>
          <w:tab w:val="left" w:leader="underscore" w:pos="61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«Одаряемый»,--------------------------------------------------------------------------------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3110"/>
          <w:tab w:val="left" w:leader="underscore" w:pos="4752"/>
          <w:tab w:val="left" w:leader="underscore" w:pos="8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в лице -----------------------------------------------------------------------------------------</w:t>
      </w:r>
      <w:r w:rsidRPr="0007258B">
        <w:rPr>
          <w:rFonts w:ascii="Times New Roman" w:hAnsi="Times New Roman"/>
          <w:sz w:val="28"/>
          <w:szCs w:val="28"/>
        </w:rPr>
        <w:tab/>
        <w:t xml:space="preserve">, 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3110"/>
          <w:tab w:val="left" w:leader="underscore" w:pos="4752"/>
          <w:tab w:val="left" w:leader="underscore" w:pos="8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(должность, Ф.И.О.)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leader="underscore" w:pos="3110"/>
          <w:tab w:val="left" w:leader="underscore" w:pos="4752"/>
          <w:tab w:val="left" w:leader="underscore" w:pos="8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58B">
        <w:rPr>
          <w:rFonts w:ascii="Times New Roman" w:hAnsi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258B">
        <w:rPr>
          <w:rFonts w:ascii="Times New Roman" w:hAnsi="Times New Roman"/>
          <w:sz w:val="28"/>
          <w:szCs w:val="28"/>
        </w:rPr>
        <w:t>на основании --------------------------------------------------------------</w:t>
      </w:r>
      <w:r w:rsidRPr="0007258B">
        <w:rPr>
          <w:rFonts w:ascii="Times New Roman" w:hAnsi="Times New Roman"/>
          <w:sz w:val="28"/>
          <w:szCs w:val="28"/>
        </w:rPr>
        <w:tab/>
        <w:t>,</w:t>
      </w:r>
    </w:p>
    <w:p w:rsidR="0007258B" w:rsidRPr="0007258B" w:rsidRDefault="0007258B" w:rsidP="0007258B">
      <w:pPr>
        <w:pStyle w:val="90"/>
        <w:shd w:val="clear" w:color="auto" w:fill="auto"/>
        <w:tabs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ab/>
        <w:t>(Устава, Положения или доверенности)</w:t>
      </w:r>
    </w:p>
    <w:p w:rsidR="0007258B" w:rsidRPr="0007258B" w:rsidRDefault="0007258B" w:rsidP="0007258B">
      <w:pPr>
        <w:pStyle w:val="90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58B">
        <w:rPr>
          <w:rFonts w:ascii="Times New Roman" w:hAnsi="Times New Roman"/>
          <w:sz w:val="28"/>
          <w:szCs w:val="28"/>
        </w:rPr>
        <w:t>с другой стороны, вместе именуемые "Стороны", заключили настоящий Договор о нижеследующем:</w:t>
      </w:r>
    </w:p>
    <w:p w:rsidR="0007258B" w:rsidRPr="0007258B" w:rsidRDefault="0007258B" w:rsidP="0007258B">
      <w:pPr>
        <w:rPr>
          <w:rFonts w:cs="Times New Roman"/>
          <w:szCs w:val="28"/>
        </w:rPr>
      </w:pPr>
    </w:p>
    <w:p w:rsidR="0007258B" w:rsidRPr="0007258B" w:rsidRDefault="0007258B" w:rsidP="0007258B">
      <w:pPr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1. ПРЕДМЕТ ДОГОВОРА</w:t>
      </w:r>
    </w:p>
    <w:p w:rsidR="0007258B" w:rsidRPr="0007258B" w:rsidRDefault="0007258B" w:rsidP="0007258B">
      <w:pPr>
        <w:rPr>
          <w:rFonts w:cs="Times New Roman"/>
          <w:szCs w:val="28"/>
        </w:rPr>
      </w:pP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1.1.</w:t>
      </w:r>
      <w:r w:rsidRPr="0007258B">
        <w:rPr>
          <w:rFonts w:cs="Times New Roman"/>
          <w:szCs w:val="28"/>
        </w:rPr>
        <w:tab/>
        <w:t>В соответствии с настоящим Договором Жертвователь обязуется безвозмездно передать Одаряемому денежные средства в размер</w:t>
      </w:r>
      <w:proofErr w:type="gramStart"/>
      <w:r w:rsidRPr="0007258B">
        <w:rPr>
          <w:rFonts w:cs="Times New Roman"/>
          <w:szCs w:val="28"/>
        </w:rPr>
        <w:t>е(</w:t>
      </w:r>
      <w:proofErr w:type="gramEnd"/>
      <w:r w:rsidRPr="0007258B">
        <w:rPr>
          <w:rFonts w:cs="Times New Roman"/>
          <w:szCs w:val="28"/>
        </w:rPr>
        <w:tab/>
        <w:t>) рубли в качестве пожертвования.</w:t>
      </w: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1.2.</w:t>
      </w:r>
      <w:r w:rsidRPr="0007258B">
        <w:rPr>
          <w:rFonts w:cs="Times New Roman"/>
          <w:szCs w:val="28"/>
        </w:rPr>
        <w:tab/>
        <w:t xml:space="preserve">Жертвователь передает </w:t>
      </w:r>
      <w:proofErr w:type="gramStart"/>
      <w:r w:rsidRPr="0007258B">
        <w:rPr>
          <w:rFonts w:cs="Times New Roman"/>
          <w:szCs w:val="28"/>
        </w:rPr>
        <w:t>Одаряемому</w:t>
      </w:r>
      <w:proofErr w:type="gramEnd"/>
      <w:r w:rsidRPr="0007258B">
        <w:rPr>
          <w:rFonts w:cs="Times New Roman"/>
          <w:szCs w:val="28"/>
        </w:rPr>
        <w:t xml:space="preserve"> денежные средства, указанные в п.1.1 настоящего Договора, для использования в следующих целях:-----------------------------------------------------------------------------------------</w:t>
      </w:r>
      <w:r w:rsidRPr="0007258B">
        <w:rPr>
          <w:rFonts w:cs="Times New Roman"/>
          <w:szCs w:val="28"/>
        </w:rPr>
        <w:tab/>
        <w:t>.</w:t>
      </w: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1.3.</w:t>
      </w:r>
      <w:r w:rsidRPr="0007258B">
        <w:rPr>
          <w:rFonts w:cs="Times New Roman"/>
          <w:szCs w:val="28"/>
        </w:rPr>
        <w:tab/>
        <w:t>Жертвователь перечисляет указанные в п. 1.1 настоящего Договора денежные средства единовременно и в полном объеме на банковский счет Одаряемого в течение -------дней с момента подписания настоящего Договора.</w:t>
      </w: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 xml:space="preserve">1.4.Денежные средства считаются переданными </w:t>
      </w:r>
      <w:proofErr w:type="gramStart"/>
      <w:r w:rsidRPr="0007258B">
        <w:rPr>
          <w:rFonts w:cs="Times New Roman"/>
          <w:szCs w:val="28"/>
        </w:rPr>
        <w:t>Одаряемому</w:t>
      </w:r>
      <w:proofErr w:type="gramEnd"/>
      <w:r w:rsidRPr="0007258B">
        <w:rPr>
          <w:rFonts w:cs="Times New Roman"/>
          <w:szCs w:val="28"/>
        </w:rPr>
        <w:t xml:space="preserve"> с момента</w:t>
      </w:r>
      <w:r>
        <w:rPr>
          <w:rFonts w:cs="Times New Roman"/>
          <w:szCs w:val="28"/>
        </w:rPr>
        <w:t xml:space="preserve"> </w:t>
      </w:r>
      <w:r w:rsidRPr="0007258B">
        <w:rPr>
          <w:rFonts w:cs="Times New Roman"/>
          <w:szCs w:val="28"/>
        </w:rPr>
        <w:t>зачисления на банковский счет Одаряемого.</w:t>
      </w:r>
    </w:p>
    <w:p w:rsidR="0007258B" w:rsidRPr="0007258B" w:rsidRDefault="0007258B" w:rsidP="0007258B">
      <w:pPr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2. ПРАВА И ОБЯЗАННОСТИ СТОРОН</w:t>
      </w: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lastRenderedPageBreak/>
        <w:t>2.1.</w:t>
      </w:r>
      <w:r w:rsidRPr="0007258B">
        <w:rPr>
          <w:rFonts w:cs="Times New Roman"/>
          <w:szCs w:val="28"/>
        </w:rPr>
        <w:tab/>
        <w:t>Одаряемый обязан вести обособленный учет всех операций по использованию пожертвованных денежных средств.</w:t>
      </w:r>
    </w:p>
    <w:p w:rsidR="0007258B" w:rsidRPr="0007258B" w:rsidRDefault="0007258B" w:rsidP="0007258B">
      <w:pPr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2.2.</w:t>
      </w:r>
      <w:r w:rsidRPr="0007258B">
        <w:rPr>
          <w:rFonts w:cs="Times New Roman"/>
          <w:szCs w:val="28"/>
        </w:rPr>
        <w:tab/>
        <w:t>Если использование Одаряемым пожертвованных денежных сре</w:t>
      </w:r>
      <w:proofErr w:type="gramStart"/>
      <w:r w:rsidRPr="0007258B">
        <w:rPr>
          <w:rFonts w:cs="Times New Roman"/>
          <w:szCs w:val="28"/>
        </w:rPr>
        <w:t>дств в с</w:t>
      </w:r>
      <w:proofErr w:type="gramEnd"/>
      <w:r w:rsidRPr="0007258B">
        <w:rPr>
          <w:rFonts w:cs="Times New Roman"/>
          <w:szCs w:val="28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  <w:proofErr w:type="gramStart"/>
      <w:r w:rsidRPr="0007258B">
        <w:rPr>
          <w:rFonts w:cs="Times New Roman"/>
          <w:szCs w:val="28"/>
        </w:rPr>
        <w:t>Одаряемый</w:t>
      </w:r>
      <w:proofErr w:type="gramEnd"/>
      <w:r w:rsidRPr="0007258B">
        <w:rPr>
          <w:rFonts w:cs="Times New Roman"/>
          <w:szCs w:val="28"/>
        </w:rPr>
        <w:t xml:space="preserve"> 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отчета.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 xml:space="preserve">2.3. Пожертвование может быть отменено Жертвователем в случае невыполнения Одаряемым </w:t>
      </w:r>
      <w:r w:rsidRPr="0007258B">
        <w:rPr>
          <w:rStyle w:val="3"/>
          <w:rFonts w:eastAsiaTheme="minorHAnsi"/>
          <w:sz w:val="28"/>
          <w:szCs w:val="28"/>
        </w:rPr>
        <w:t>п.п. 1.2</w:t>
      </w:r>
      <w:r w:rsidRPr="0007258B">
        <w:rPr>
          <w:rFonts w:cs="Times New Roman"/>
          <w:szCs w:val="28"/>
        </w:rPr>
        <w:t xml:space="preserve"> и </w:t>
      </w:r>
      <w:r w:rsidRPr="0007258B">
        <w:rPr>
          <w:rStyle w:val="312pt1pt"/>
          <w:rFonts w:eastAsiaTheme="minorHAnsi"/>
          <w:sz w:val="28"/>
          <w:szCs w:val="28"/>
        </w:rPr>
        <w:t>2.2</w:t>
      </w:r>
      <w:r w:rsidRPr="0007258B">
        <w:rPr>
          <w:rFonts w:cs="Times New Roman"/>
          <w:szCs w:val="28"/>
        </w:rPr>
        <w:t xml:space="preserve"> настоящего Договора.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 xml:space="preserve">2.4. </w:t>
      </w:r>
      <w:proofErr w:type="gramStart"/>
      <w:r w:rsidRPr="0007258B">
        <w:rPr>
          <w:rFonts w:cs="Times New Roman"/>
          <w:szCs w:val="28"/>
        </w:rPr>
        <w:t>Одаряемый вправе в любое время до передачи ему пожертвования от него отказаться.</w:t>
      </w:r>
      <w:proofErr w:type="gramEnd"/>
      <w:r w:rsidRPr="0007258B">
        <w:rPr>
          <w:rFonts w:cs="Times New Roman"/>
          <w:szCs w:val="28"/>
        </w:rPr>
        <w:t xml:space="preserve"> Отказ Фонда от пожертвования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</w:p>
    <w:p w:rsidR="0007258B" w:rsidRPr="0007258B" w:rsidRDefault="0007258B" w:rsidP="0007258B">
      <w:pPr>
        <w:widowControl w:val="0"/>
        <w:tabs>
          <w:tab w:val="left" w:pos="3786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3. КОНФИДЕНЦИАЛЬНОСТЬ</w:t>
      </w:r>
    </w:p>
    <w:p w:rsidR="0007258B" w:rsidRPr="0007258B" w:rsidRDefault="0007258B" w:rsidP="0007258B">
      <w:pPr>
        <w:widowControl w:val="0"/>
        <w:numPr>
          <w:ilvl w:val="1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07258B" w:rsidRPr="0007258B" w:rsidRDefault="0007258B" w:rsidP="0007258B">
      <w:pPr>
        <w:widowControl w:val="0"/>
        <w:tabs>
          <w:tab w:val="left" w:pos="3955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4. РАЗРЕШЕНИЕ СПОРОВ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07258B" w:rsidRPr="0007258B" w:rsidRDefault="0007258B" w:rsidP="0007258B">
      <w:pPr>
        <w:pStyle w:val="a3"/>
        <w:ind w:firstLine="708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4.2. При не</w:t>
      </w:r>
      <w:r>
        <w:rPr>
          <w:rFonts w:cs="Times New Roman"/>
          <w:szCs w:val="28"/>
        </w:rPr>
        <w:t xml:space="preserve"> </w:t>
      </w:r>
      <w:r w:rsidRPr="0007258B">
        <w:rPr>
          <w:rFonts w:cs="Times New Roman"/>
          <w:szCs w:val="28"/>
        </w:rPr>
        <w:t>урегулировании в процессе переговоров спорных вопросов споры</w:t>
      </w:r>
      <w:r>
        <w:rPr>
          <w:rFonts w:cs="Times New Roman"/>
          <w:szCs w:val="28"/>
        </w:rPr>
        <w:t xml:space="preserve"> </w:t>
      </w:r>
      <w:r w:rsidRPr="0007258B">
        <w:rPr>
          <w:rFonts w:cs="Times New Roman"/>
          <w:szCs w:val="28"/>
        </w:rPr>
        <w:t>разрешаются в суде в порядке, установленном действующим</w:t>
      </w:r>
      <w:r>
        <w:rPr>
          <w:rFonts w:cs="Times New Roman"/>
          <w:szCs w:val="28"/>
        </w:rPr>
        <w:t xml:space="preserve"> </w:t>
      </w:r>
      <w:r w:rsidRPr="0007258B">
        <w:rPr>
          <w:rFonts w:cs="Times New Roman"/>
          <w:szCs w:val="28"/>
        </w:rPr>
        <w:t>законодательством Российской Федерации.</w:t>
      </w:r>
    </w:p>
    <w:p w:rsidR="0007258B" w:rsidRPr="0007258B" w:rsidRDefault="0007258B" w:rsidP="0007258B">
      <w:pPr>
        <w:pStyle w:val="a3"/>
        <w:jc w:val="both"/>
        <w:rPr>
          <w:rFonts w:cs="Times New Roman"/>
          <w:szCs w:val="28"/>
        </w:rPr>
      </w:pPr>
    </w:p>
    <w:p w:rsidR="0007258B" w:rsidRPr="0007258B" w:rsidRDefault="0007258B" w:rsidP="0007258B">
      <w:pPr>
        <w:widowControl w:val="0"/>
        <w:tabs>
          <w:tab w:val="left" w:pos="3606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5. СРОК ДЕЙСТВИЯ ДОГОВОРА</w:t>
      </w:r>
    </w:p>
    <w:p w:rsidR="0007258B" w:rsidRPr="0007258B" w:rsidRDefault="0007258B" w:rsidP="0007258B">
      <w:pPr>
        <w:widowControl w:val="0"/>
        <w:numPr>
          <w:ilvl w:val="1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07258B" w:rsidRPr="0007258B" w:rsidRDefault="0007258B" w:rsidP="0007258B">
      <w:pPr>
        <w:widowControl w:val="0"/>
        <w:tabs>
          <w:tab w:val="left" w:pos="4450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6. ФОРС-МАЖОР</w:t>
      </w:r>
    </w:p>
    <w:p w:rsidR="0007258B" w:rsidRPr="0007258B" w:rsidRDefault="0007258B" w:rsidP="0007258B">
      <w:pPr>
        <w:widowControl w:val="0"/>
        <w:numPr>
          <w:ilvl w:val="2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 xml:space="preserve">6.1. </w:t>
      </w:r>
      <w:proofErr w:type="gramStart"/>
      <w:r w:rsidRPr="0007258B">
        <w:rPr>
          <w:rFonts w:cs="Times New Roman"/>
          <w:szCs w:val="28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желанию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07258B">
        <w:rPr>
          <w:rFonts w:cs="Times New Roman"/>
          <w:szCs w:val="28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7258B" w:rsidRPr="0007258B" w:rsidRDefault="0007258B" w:rsidP="0007258B">
      <w:pPr>
        <w:widowControl w:val="0"/>
        <w:numPr>
          <w:ilvl w:val="1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lastRenderedPageBreak/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07258B" w:rsidRPr="0007258B" w:rsidRDefault="0007258B" w:rsidP="0007258B">
      <w:pPr>
        <w:widowControl w:val="0"/>
        <w:tabs>
          <w:tab w:val="left" w:pos="3306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7. ЗАКЛЮЧИТЕЛЬНЫЕ ПОЛОЖЕНИЯ</w:t>
      </w:r>
    </w:p>
    <w:p w:rsidR="0007258B" w:rsidRPr="0007258B" w:rsidRDefault="0007258B" w:rsidP="0007258B">
      <w:pPr>
        <w:widowControl w:val="0"/>
        <w:numPr>
          <w:ilvl w:val="1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7258B" w:rsidRPr="0007258B" w:rsidRDefault="0007258B" w:rsidP="0007258B">
      <w:pPr>
        <w:widowControl w:val="0"/>
        <w:numPr>
          <w:ilvl w:val="1"/>
          <w:numId w:val="3"/>
        </w:numPr>
        <w:tabs>
          <w:tab w:val="left" w:pos="1045"/>
        </w:tabs>
        <w:ind w:firstLine="580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7.2. Любые изменения и дополнения к настоящему Договору действительны при условии, что они совершены в письменной форме, надлежаще скреплены печатями и подписаны уполномоченными на то представителями Сторон.</w:t>
      </w:r>
    </w:p>
    <w:p w:rsidR="0007258B" w:rsidRPr="0007258B" w:rsidRDefault="0007258B" w:rsidP="0007258B">
      <w:pPr>
        <w:widowControl w:val="0"/>
        <w:tabs>
          <w:tab w:val="left" w:pos="1069"/>
        </w:tabs>
        <w:ind w:firstLine="993"/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 xml:space="preserve"> 7.3. Договор составлен на русском языке в двух экземплярах, из которых один находится у Жертвователем, второй - у </w:t>
      </w:r>
      <w:proofErr w:type="gramStart"/>
      <w:r w:rsidRPr="0007258B">
        <w:rPr>
          <w:rFonts w:cs="Times New Roman"/>
          <w:szCs w:val="28"/>
        </w:rPr>
        <w:t>Одаряемого</w:t>
      </w:r>
      <w:proofErr w:type="gramEnd"/>
      <w:r w:rsidRPr="0007258B">
        <w:rPr>
          <w:rFonts w:cs="Times New Roman"/>
          <w:szCs w:val="28"/>
        </w:rPr>
        <w:t>.</w:t>
      </w:r>
    </w:p>
    <w:p w:rsidR="0007258B" w:rsidRPr="0007258B" w:rsidRDefault="0007258B" w:rsidP="0007258B">
      <w:pPr>
        <w:widowControl w:val="0"/>
        <w:tabs>
          <w:tab w:val="left" w:pos="3474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8. АДРЕСА И РЕКВИЗИТЫ СТОРОН</w:t>
      </w:r>
    </w:p>
    <w:p w:rsidR="0007258B" w:rsidRPr="0007258B" w:rsidRDefault="0007258B" w:rsidP="0007258B">
      <w:pPr>
        <w:tabs>
          <w:tab w:val="left" w:pos="4579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Одаряемый:</w:t>
      </w:r>
      <w:r w:rsidRPr="0007258B">
        <w:rPr>
          <w:rFonts w:cs="Times New Roman"/>
          <w:szCs w:val="28"/>
        </w:rPr>
        <w:tab/>
        <w:t>Жертвователь:</w:t>
      </w:r>
    </w:p>
    <w:p w:rsidR="0007258B" w:rsidRPr="0007258B" w:rsidRDefault="0007258B" w:rsidP="0007258B">
      <w:pPr>
        <w:tabs>
          <w:tab w:val="left" w:leader="underscore" w:pos="4175"/>
          <w:tab w:val="left" w:leader="underscore" w:pos="7416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Наименование:</w:t>
      </w:r>
      <w:r w:rsidRPr="0007258B">
        <w:rPr>
          <w:rFonts w:cs="Times New Roman"/>
          <w:szCs w:val="28"/>
        </w:rPr>
        <w:tab/>
        <w:t>Наименование:</w:t>
      </w:r>
      <w:r w:rsidRPr="0007258B">
        <w:rPr>
          <w:rFonts w:cs="Times New Roman"/>
          <w:szCs w:val="28"/>
        </w:rPr>
        <w:tab/>
      </w:r>
    </w:p>
    <w:p w:rsidR="0007258B" w:rsidRPr="0007258B" w:rsidRDefault="0007258B" w:rsidP="0007258B">
      <w:pPr>
        <w:tabs>
          <w:tab w:val="left" w:leader="underscore" w:pos="3083"/>
          <w:tab w:val="left" w:leader="underscore" w:pos="4175"/>
          <w:tab w:val="left" w:leader="underscore" w:pos="6710"/>
          <w:tab w:val="left" w:leader="underscore" w:pos="7800"/>
          <w:tab w:val="left" w:leader="underscore" w:pos="8573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Адрес</w:t>
      </w:r>
      <w:proofErr w:type="gramStart"/>
      <w:r w:rsidRPr="0007258B">
        <w:rPr>
          <w:rFonts w:cs="Times New Roman"/>
          <w:szCs w:val="28"/>
        </w:rPr>
        <w:t>:</w:t>
      </w:r>
      <w:r w:rsidRPr="0007258B">
        <w:rPr>
          <w:rFonts w:cs="Times New Roman"/>
          <w:szCs w:val="28"/>
        </w:rPr>
        <w:tab/>
        <w:t>:</w:t>
      </w:r>
      <w:r w:rsidRPr="0007258B">
        <w:rPr>
          <w:rFonts w:cs="Times New Roman"/>
          <w:szCs w:val="28"/>
        </w:rPr>
        <w:tab/>
      </w:r>
      <w:proofErr w:type="gramEnd"/>
      <w:r w:rsidRPr="0007258B">
        <w:rPr>
          <w:rFonts w:cs="Times New Roman"/>
          <w:szCs w:val="28"/>
        </w:rPr>
        <w:t>Адрес:</w:t>
      </w:r>
      <w:r w:rsidRPr="0007258B">
        <w:rPr>
          <w:rFonts w:cs="Times New Roman"/>
          <w:szCs w:val="28"/>
        </w:rPr>
        <w:tab/>
        <w:t>,</w:t>
      </w:r>
      <w:r w:rsidRPr="0007258B">
        <w:rPr>
          <w:rFonts w:cs="Times New Roman"/>
          <w:szCs w:val="28"/>
        </w:rPr>
        <w:tab/>
      </w:r>
      <w:r w:rsidRPr="0007258B">
        <w:rPr>
          <w:rFonts w:cs="Times New Roman"/>
          <w:szCs w:val="28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6336"/>
      </w:tblGrid>
      <w:tr w:rsidR="0007258B" w:rsidRPr="0007258B" w:rsidTr="00B97419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ОГРН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ОГРН</w:t>
            </w:r>
          </w:p>
        </w:tc>
      </w:tr>
      <w:tr w:rsidR="0007258B" w:rsidRPr="0007258B" w:rsidTr="00B97419">
        <w:trPr>
          <w:trHeight w:hRule="exact" w:val="278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ИНН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ИНН</w:t>
            </w:r>
          </w:p>
        </w:tc>
      </w:tr>
      <w:tr w:rsidR="0007258B" w:rsidRPr="0007258B" w:rsidTr="00B97419">
        <w:trPr>
          <w:trHeight w:hRule="exact" w:val="278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КПП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КПП</w:t>
            </w:r>
          </w:p>
        </w:tc>
      </w:tr>
      <w:tr w:rsidR="0007258B" w:rsidRPr="0007258B" w:rsidTr="00B97419">
        <w:trPr>
          <w:trHeight w:hRule="exact" w:val="283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gramStart"/>
            <w:r w:rsidRPr="0007258B">
              <w:rPr>
                <w:rStyle w:val="211pt"/>
                <w:sz w:val="28"/>
                <w:szCs w:val="28"/>
              </w:rPr>
              <w:t>Р</w:t>
            </w:r>
            <w:proofErr w:type="gramEnd"/>
            <w:r w:rsidRPr="0007258B">
              <w:rPr>
                <w:rStyle w:val="211pt"/>
                <w:sz w:val="28"/>
                <w:szCs w:val="28"/>
              </w:rPr>
              <w:t>/с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gramStart"/>
            <w:r w:rsidRPr="0007258B">
              <w:rPr>
                <w:rStyle w:val="211pt"/>
                <w:sz w:val="28"/>
                <w:szCs w:val="28"/>
              </w:rPr>
              <w:t>Р</w:t>
            </w:r>
            <w:proofErr w:type="gramEnd"/>
            <w:r w:rsidRPr="0007258B">
              <w:rPr>
                <w:rStyle w:val="211pt"/>
                <w:sz w:val="28"/>
                <w:szCs w:val="28"/>
              </w:rPr>
              <w:t>/с</w:t>
            </w:r>
          </w:p>
        </w:tc>
      </w:tr>
      <w:tr w:rsidR="0007258B" w:rsidRPr="0007258B" w:rsidTr="00B97419">
        <w:trPr>
          <w:trHeight w:hRule="exact" w:val="278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в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в</w:t>
            </w:r>
          </w:p>
        </w:tc>
      </w:tr>
      <w:tr w:rsidR="0007258B" w:rsidRPr="0007258B" w:rsidTr="00B97419">
        <w:trPr>
          <w:trHeight w:hRule="exact" w:val="278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 xml:space="preserve">К/с 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К/с</w:t>
            </w:r>
          </w:p>
        </w:tc>
      </w:tr>
      <w:tr w:rsidR="0007258B" w:rsidRPr="0007258B" w:rsidTr="00B97419">
        <w:trPr>
          <w:trHeight w:hRule="exact" w:val="274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БИК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БИК</w:t>
            </w:r>
          </w:p>
        </w:tc>
      </w:tr>
      <w:tr w:rsidR="0007258B" w:rsidRPr="0007258B" w:rsidTr="00B97419">
        <w:trPr>
          <w:trHeight w:hRule="exact" w:val="283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 w:rsidRPr="0007258B">
              <w:rPr>
                <w:rStyle w:val="215pt"/>
                <w:sz w:val="28"/>
                <w:szCs w:val="28"/>
              </w:rPr>
              <w:t>окпо</w:t>
            </w:r>
            <w:proofErr w:type="spellEnd"/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258B" w:rsidRPr="0007258B" w:rsidRDefault="0007258B" w:rsidP="0007258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07258B">
              <w:rPr>
                <w:rStyle w:val="211pt"/>
                <w:sz w:val="28"/>
                <w:szCs w:val="28"/>
              </w:rPr>
              <w:t>ОКПО</w:t>
            </w:r>
          </w:p>
        </w:tc>
      </w:tr>
    </w:tbl>
    <w:p w:rsidR="0007258B" w:rsidRPr="0007258B" w:rsidRDefault="0007258B" w:rsidP="0007258B">
      <w:pPr>
        <w:rPr>
          <w:rFonts w:cs="Times New Roman"/>
          <w:szCs w:val="28"/>
        </w:rPr>
      </w:pPr>
    </w:p>
    <w:p w:rsidR="0007258B" w:rsidRPr="0007258B" w:rsidRDefault="0007258B" w:rsidP="0007258B">
      <w:pPr>
        <w:widowControl w:val="0"/>
        <w:tabs>
          <w:tab w:val="left" w:pos="4658"/>
        </w:tabs>
        <w:jc w:val="center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9. ПОДПИСИ СТОРОН</w:t>
      </w:r>
    </w:p>
    <w:p w:rsidR="0007258B" w:rsidRPr="0007258B" w:rsidRDefault="0007258B" w:rsidP="0007258B">
      <w:pPr>
        <w:tabs>
          <w:tab w:val="left" w:leader="underscore" w:pos="4210"/>
          <w:tab w:val="left" w:leader="underscore" w:pos="6121"/>
          <w:tab w:val="left" w:leader="underscore" w:pos="6769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Жертвователь:</w:t>
      </w:r>
      <w:r w:rsidRPr="0007258B">
        <w:rPr>
          <w:rFonts w:cs="Times New Roman"/>
          <w:szCs w:val="28"/>
        </w:rPr>
        <w:tab/>
      </w:r>
      <w:r w:rsidRPr="0007258B">
        <w:rPr>
          <w:rFonts w:cs="Times New Roman"/>
          <w:szCs w:val="28"/>
        </w:rPr>
        <w:tab/>
        <w:t>/</w:t>
      </w:r>
      <w:r w:rsidRPr="0007258B">
        <w:rPr>
          <w:rFonts w:cs="Times New Roman"/>
          <w:szCs w:val="28"/>
        </w:rPr>
        <w:tab/>
      </w:r>
    </w:p>
    <w:p w:rsidR="0007258B" w:rsidRPr="0007258B" w:rsidRDefault="0007258B" w:rsidP="0007258B">
      <w:pPr>
        <w:ind w:firstLine="708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(подпись)        (Ф.И.О.)</w:t>
      </w:r>
    </w:p>
    <w:p w:rsidR="0007258B" w:rsidRPr="0007258B" w:rsidRDefault="0007258B" w:rsidP="0007258B">
      <w:pPr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(М.П.)</w:t>
      </w:r>
    </w:p>
    <w:p w:rsidR="0007258B" w:rsidRPr="0007258B" w:rsidRDefault="0007258B" w:rsidP="0007258B">
      <w:pPr>
        <w:tabs>
          <w:tab w:val="left" w:leader="underscore" w:pos="4210"/>
          <w:tab w:val="left" w:leader="underscore" w:pos="6121"/>
          <w:tab w:val="left" w:leader="underscore" w:pos="6769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Одаряемый:</w:t>
      </w:r>
      <w:r w:rsidRPr="0007258B">
        <w:rPr>
          <w:rFonts w:cs="Times New Roman"/>
          <w:szCs w:val="28"/>
        </w:rPr>
        <w:tab/>
      </w:r>
      <w:r w:rsidRPr="0007258B">
        <w:rPr>
          <w:rFonts w:cs="Times New Roman"/>
          <w:szCs w:val="28"/>
        </w:rPr>
        <w:tab/>
        <w:t>/</w:t>
      </w:r>
      <w:r w:rsidRPr="0007258B">
        <w:rPr>
          <w:rFonts w:cs="Times New Roman"/>
          <w:szCs w:val="28"/>
        </w:rPr>
        <w:tab/>
      </w:r>
    </w:p>
    <w:p w:rsidR="0007258B" w:rsidRPr="0007258B" w:rsidRDefault="0007258B" w:rsidP="0007258B">
      <w:pPr>
        <w:ind w:firstLine="708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(подпись)        (Ф.И.О.)</w:t>
      </w:r>
    </w:p>
    <w:p w:rsidR="0007258B" w:rsidRPr="0007258B" w:rsidRDefault="0007258B" w:rsidP="0007258B">
      <w:pPr>
        <w:tabs>
          <w:tab w:val="left" w:leader="underscore" w:pos="4210"/>
          <w:tab w:val="left" w:leader="underscore" w:pos="6121"/>
          <w:tab w:val="left" w:leader="underscore" w:pos="6769"/>
        </w:tabs>
        <w:jc w:val="both"/>
        <w:rPr>
          <w:rFonts w:cs="Times New Roman"/>
          <w:szCs w:val="28"/>
        </w:rPr>
      </w:pPr>
      <w:r w:rsidRPr="0007258B">
        <w:rPr>
          <w:rFonts w:cs="Times New Roman"/>
          <w:szCs w:val="28"/>
        </w:rPr>
        <w:t>(М.П.)</w:t>
      </w:r>
    </w:p>
    <w:p w:rsidR="0007258B" w:rsidRPr="0007258B" w:rsidRDefault="0007258B" w:rsidP="0007258B">
      <w:pPr>
        <w:rPr>
          <w:rFonts w:cs="Times New Roman"/>
          <w:szCs w:val="28"/>
        </w:rPr>
      </w:pPr>
    </w:p>
    <w:p w:rsidR="0007258B" w:rsidRPr="0007258B" w:rsidRDefault="0007258B" w:rsidP="0007258B">
      <w:pPr>
        <w:rPr>
          <w:rFonts w:cs="Times New Roman"/>
          <w:szCs w:val="28"/>
        </w:rPr>
      </w:pPr>
    </w:p>
    <w:p w:rsidR="0007258B" w:rsidRDefault="0007258B" w:rsidP="0007258B"/>
    <w:p w:rsidR="00F66D59" w:rsidRPr="0007258B" w:rsidRDefault="00F66D59" w:rsidP="0007258B"/>
    <w:sectPr w:rsidR="00F66D59" w:rsidRPr="0007258B" w:rsidSect="00F6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C81"/>
    <w:multiLevelType w:val="multilevel"/>
    <w:tmpl w:val="ACA00AC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9FA"/>
    <w:multiLevelType w:val="multilevel"/>
    <w:tmpl w:val="8E82A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E6189F"/>
    <w:multiLevelType w:val="multilevel"/>
    <w:tmpl w:val="7A26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1350"/>
    <w:rsid w:val="0007258B"/>
    <w:rsid w:val="001F0F6A"/>
    <w:rsid w:val="00217E8F"/>
    <w:rsid w:val="00A31350"/>
    <w:rsid w:val="00F6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5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1350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350"/>
    <w:pPr>
      <w:widowControl w:val="0"/>
      <w:shd w:val="clear" w:color="auto" w:fill="FFFFFF"/>
      <w:spacing w:after="420" w:line="331" w:lineRule="exact"/>
      <w:ind w:hanging="360"/>
      <w:jc w:val="both"/>
    </w:pPr>
    <w:rPr>
      <w:rFonts w:asciiTheme="minorHAnsi" w:eastAsia="Times New Roman" w:hAnsiTheme="minorHAnsi" w:cs="Times New Roman"/>
      <w:sz w:val="22"/>
      <w:szCs w:val="28"/>
    </w:rPr>
  </w:style>
  <w:style w:type="character" w:customStyle="1" w:styleId="6">
    <w:name w:val="Основной текст (6)_"/>
    <w:basedOn w:val="a0"/>
    <w:link w:val="60"/>
    <w:rsid w:val="00A3135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31350"/>
    <w:pPr>
      <w:widowControl w:val="0"/>
      <w:shd w:val="clear" w:color="auto" w:fill="FFFFFF"/>
      <w:spacing w:before="300" w:after="420" w:line="0" w:lineRule="atLeast"/>
    </w:pPr>
    <w:rPr>
      <w:rFonts w:asciiTheme="minorHAnsi" w:eastAsia="Times New Roman" w:hAnsiTheme="minorHAnsi" w:cs="Times New Roman"/>
      <w:b/>
      <w:bCs/>
      <w:sz w:val="22"/>
      <w:szCs w:val="28"/>
    </w:rPr>
  </w:style>
  <w:style w:type="character" w:customStyle="1" w:styleId="9">
    <w:name w:val="Основной текст (9)_"/>
    <w:basedOn w:val="a0"/>
    <w:link w:val="90"/>
    <w:rsid w:val="00217E8F"/>
    <w:rPr>
      <w:rFonts w:eastAsia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7E8F"/>
    <w:pPr>
      <w:widowControl w:val="0"/>
      <w:shd w:val="clear" w:color="auto" w:fill="FFFFFF"/>
      <w:spacing w:after="120" w:line="0" w:lineRule="atLeast"/>
    </w:pPr>
    <w:rPr>
      <w:rFonts w:asciiTheme="minorHAnsi" w:eastAsia="Times New Roman" w:hAnsiTheme="minorHAnsi" w:cs="Times New Roman"/>
      <w:sz w:val="22"/>
    </w:rPr>
  </w:style>
  <w:style w:type="character" w:customStyle="1" w:styleId="3">
    <w:name w:val="Основной текст (3)"/>
    <w:basedOn w:val="a0"/>
    <w:rsid w:val="00217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pt">
    <w:name w:val="Основной текст (3) + Интервал 1 pt"/>
    <w:basedOn w:val="a0"/>
    <w:rsid w:val="00217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1pt">
    <w:name w:val="Основной текст (3) + 12 pt;Курсив;Интервал 1 pt"/>
    <w:basedOn w:val="a0"/>
    <w:rsid w:val="000725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7258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07258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No Spacing"/>
    <w:uiPriority w:val="1"/>
    <w:qFormat/>
    <w:rsid w:val="0007258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2018-11-20T18:09:00Z</dcterms:created>
  <dcterms:modified xsi:type="dcterms:W3CDTF">2018-11-20T18:09:00Z</dcterms:modified>
</cp:coreProperties>
</file>